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824C7C" w14:textId="00D19939" w:rsidR="00B81C09" w:rsidRDefault="00B81C09" w:rsidP="00384636">
      <w:pPr>
        <w:spacing w:before="240" w:after="0" w:line="240" w:lineRule="auto"/>
        <w:ind w:left="450" w:hanging="48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Reynolds Intellectual Assessment Scales (RIAS) References</w:t>
      </w:r>
    </w:p>
    <w:p w14:paraId="03EFBD4F" w14:textId="3C1FC3C3" w:rsidR="00384636" w:rsidRPr="00384636" w:rsidRDefault="007444E0" w:rsidP="00384636">
      <w:pPr>
        <w:spacing w:before="240" w:after="0" w:line="240" w:lineRule="auto"/>
        <w:ind w:left="450" w:hanging="48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sz w:val="20"/>
          <w:szCs w:val="20"/>
        </w:rPr>
        <w:t xml:space="preserve">This list updated December 2021. For an updated list, visit </w:t>
      </w:r>
      <w:hyperlink r:id="rId4" w:history="1">
        <w:r w:rsidR="00384636" w:rsidRPr="00384636">
          <w:rPr>
            <w:rStyle w:val="Hyperlink"/>
            <w:sz w:val="20"/>
            <w:szCs w:val="20"/>
          </w:rPr>
          <w:t>https://www.zotero.org/groups/4534919/reynolds_intellectual_assessment_scales</w:t>
        </w:r>
      </w:hyperlink>
    </w:p>
    <w:p w14:paraId="326DB7E7" w14:textId="64682C8F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Alberto, P. A., Waugh, R. E., Fredrick, L. D., &amp; Davis, D. H. (2013). Sight word literacy: A functional-based approach for identification and comprehension of individual words and connected text.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Education and Training in Autism and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(3), 332–350.</w:t>
      </w:r>
    </w:p>
    <w:p w14:paraId="3634F4D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Alexander, J. L., Ayres, K. M., Smith, K. A., Shepley, S. B., &amp; Mataras, T. K. (2013). Using video modeling on an iPad to teach generalized matching on a sorting mail task to adolescents with autism.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Research in Autism Spectrum Disorders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(11), 1346–1357. </w:t>
      </w:r>
      <w:hyperlink r:id="rId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https://doi.org/10.1016/j.rasd.2013.07.021</w:t>
        </w:r>
      </w:hyperlink>
    </w:p>
    <w:p w14:paraId="28A24A8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Allen, D. N., Stolberg, P. C., Thaler, N. S., Sutton, G., &amp; Mayfield, J. (2014). Validity of the RIAS for assessing children with traumatic brain injury: Sensitivity to TBI and comparability to the WISC-III and WISC-IV.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Applied Neuropsychology: Child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83–93. </w:t>
      </w:r>
      <w:hyperlink r:id="rId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https://doi.org/10.1080/21622965.2012.700531</w:t>
        </w:r>
      </w:hyperlink>
    </w:p>
    <w:p w14:paraId="7511F62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Allen, D. N., Thaler, N. S., Barchard, K. A., Vertinski, M., &amp; Mayfield, J. (2012). Factor structure of the Comprehensive Trail Making Test in children and adolescents with brain dysfunction.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964–972. </w:t>
      </w:r>
      <w:hyperlink r:id="rId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https://doi.org/10.1037/a0028521</w:t>
        </w:r>
      </w:hyperlink>
    </w:p>
    <w:p w14:paraId="4D1C4F1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Armstrong, K., Hangauer, J., &amp; Nadeau, J. (2012). Use of intelligence tests in the identification of children with intellectual and developmental disabilities.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726–736). The Guilford Press.</w:t>
      </w:r>
    </w:p>
    <w:p w14:paraId="52121B6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Baron, I. S., &amp; Leonberger, K. A. (2012). Assessment of intelligence in the preschool period.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Neuropsychology Review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334–344. </w:t>
      </w:r>
      <w:hyperlink r:id="rId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https://doi.org/10.1007/s11065-012-9215-0</w:t>
        </w:r>
      </w:hyperlink>
    </w:p>
    <w:p w14:paraId="1BB27BFD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Barritt, A. W., Wickremaratchi, M., &amp; Anderson, S. J. (2019). Neuropsychological outcome of a case of Susac syndrome: A two-year follow-up study.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Applied Neuropsychology: Adult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89–95. </w:t>
      </w:r>
      <w:hyperlink r:id="rId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https://doi.org/10.1080/23279095.2017.1359178</w:t>
        </w:r>
      </w:hyperlink>
    </w:p>
    <w:p w14:paraId="294B618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Bartholomew, A., Test, D. W., Cooke, N. L., &amp; Cease-Cook, J. (2015). Effects of teaching self-determination skills using the common core state standards.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Education and Training in Autism and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(4), 433–445.</w:t>
      </w:r>
    </w:p>
    <w:p w14:paraId="4BE8DF2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Beaujean, A. A., Firmin, M. W., Attai, S., Johnson, C. B., Firmin, R. L., &amp; Mena, K. E. (2011). Using personality and cognitive ability to predict academic achievement in a young adult sample.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Personality and Individual Differences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51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(6), 709–714. </w:t>
      </w:r>
      <w:hyperlink r:id="rId1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https://doi.org/10.1016/j.paid.2011.06.023</w:t>
        </w:r>
      </w:hyperlink>
    </w:p>
    <w:p w14:paraId="3FC642C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Benson, N. F., Floyd, R. G., Kranzler, J. H., Eckert, T. L., Fefer, S. A., &amp; Morgan, G. B. (2019). Test use and assessment practices of school psychologists in the United States: Findings 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from the 2017 National Survey.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School 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72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29–48. </w:t>
      </w:r>
      <w:hyperlink r:id="rId1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https://doi.org/10.1016/j.jsp.2018.12.004</w:t>
        </w:r>
      </w:hyperlink>
    </w:p>
    <w:p w14:paraId="33FC6AB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Bereznak, S., Ayres, K. M., Mechling, L. C., &amp; Alexander, J. L. (2012). Video self-prompting and mobile technology to increase daily living and vocational independence for students with autism spectrum disorders.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Developmental and Physical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269–285. </w:t>
      </w:r>
      <w:hyperlink r:id="rId1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https://doi.org/10.1007/s10882-012-9270-8</w:t>
        </w:r>
      </w:hyperlink>
    </w:p>
    <w:p w14:paraId="7596BE9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Bethune, K. S., &amp; Wood, C. L. (2013). Effects of wh-question graphic organizers on reading comprehension skills of students with autism spectrum disorders.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Education and Training in Autism and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(2), 236–244.</w:t>
      </w:r>
    </w:p>
    <w:p w14:paraId="331A144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Black, C. L., Shih, S. W., Sepeta, L. N., Facella-Ervolini, J. M., Isquith, P. K., &amp; Berl, M. M. (2019). Everyday executive function in focal onset pediatric epilepsy on the parent-report BRIEF2.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Child Neuropsychology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22–43. </w:t>
      </w:r>
      <w:hyperlink r:id="rId1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https://doi.org/10.1080/09297049.2018.1424326</w:t>
        </w:r>
      </w:hyperlink>
    </w:p>
    <w:p w14:paraId="0A88997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Bouck, E., Park, J., &amp; Nickell, B. (2017). Using the concrete-representational-abstract approach to support students with intellectual disability to solve change-making problems.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Research in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60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24–36. </w:t>
      </w:r>
      <w:hyperlink r:id="rId1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https://doi.org/10.1016/j.ridd.2016.11.006</w:t>
        </w:r>
      </w:hyperlink>
    </w:p>
    <w:p w14:paraId="35747AD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Braden, J. P., &amp; Athanasiou, M. S. (2005). A Comparative Review of Nonverbal Measures of Intelligence.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557–577). The Guilford Press.</w:t>
      </w:r>
    </w:p>
    <w:p w14:paraId="509979A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Braden, J. P., &amp; Niebling, B. C. (2012). Using the joint test standards to evaluate the validity evidence for intelligence tests.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739–757). The Guilford Press.</w:t>
      </w:r>
    </w:p>
    <w:p w14:paraId="2ADDA715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Brooks, B. L., &amp; Iverson, G. L. (2012). Improving accuracy when identifying cognitive impairment in pediatric neuropsychological assessments.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Pediatric forensic neuropsychology.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66–88). Oxford University Press.</w:t>
      </w:r>
    </w:p>
    <w:p w14:paraId="145FA42D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Burek, B., Ford, M. K., Hooper, M., Green, R., Kohut, S. A., Andrade, B. F., Ravi, M., Sananes, R., Desrocher, M., Miller, S. P., Wade, S. L., &amp; Williams, T. S. (2021). Transdiagnostic feasibility trial of internet-based parenting intervention to reduce child behavioural difficulties associated with congenital and neonatal neurodevelopmental risk: Introducing I-InTERACT-North.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Clinical Neuropsychologist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35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(5), 1030–1052. </w:t>
      </w:r>
      <w:hyperlink r:id="rId1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https://doi.org/10.1080/13854046.2020.1829071</w:t>
        </w:r>
      </w:hyperlink>
    </w:p>
    <w:p w14:paraId="342A1A2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Bush, S. S., &amp; Heilbronner, R. L. (2012). The neuropsychological IME.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Neuropsychological assessment of work-related injuries.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280–302). Guilford Press.</w:t>
      </w:r>
    </w:p>
    <w:p w14:paraId="4E393E4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Canivez, G. L. (2013). Psychometric versus actuarial interpretation of intelligence and related aptitude batteries.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Oxford handbook of child psychological assessment.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84–112). Oxford University Press.</w:t>
      </w:r>
    </w:p>
    <w:p w14:paraId="0516FEEA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Canivez, G. L., &amp; McGill, R. J. (2016). Factor structure of the Differential Ability Scales–Second Edition: Exploratory and hierarchical factor analyses with the core subtests.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(11), 1475–1488. </w:t>
      </w:r>
      <w:hyperlink r:id="rId1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https://doi.org/10.1037/pas0000279</w:t>
        </w:r>
      </w:hyperlink>
    </w:p>
    <w:p w14:paraId="5E3E17A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Canivez, G. L., Watkins, M. W., &amp; Dombrowski, S. C. (2016). Factor structure of the Wechsler Intelligence Scale for Children–Fifth Edition: Exploratory factor analyses with the 16 primary and secondary subtests.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(8), 975–986. </w:t>
      </w:r>
      <w:hyperlink r:id="rId1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https://doi.org/10.1037/pas0000238</w:t>
        </w:r>
      </w:hyperlink>
    </w:p>
    <w:p w14:paraId="0F1EF1F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Carp, C. L., Peterson, S. P., Arkel, A. J., Petursdottir, A. I., &amp; Ingvarsson, E. T. (2012). A further evaluation of picture prompts during auditory-visual conditional discrimination training.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Applied Behavior Analysis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45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(4), 737–751.</w:t>
      </w:r>
    </w:p>
    <w:p w14:paraId="313520F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Chafetz, M. (2015).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Intellectual disability: Civil and criminal forensic issues.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xiii, 206). Oxford University Press.</w:t>
      </w:r>
    </w:p>
    <w:p w14:paraId="5E3F73B5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Curiel, R. E., Hernández-Cardenache, R., Giraldo, N., Rosado, M., Restrepo, L., Raffo, A., Lavado, M., Santos, J., &amp; Whitt, N. (Mota). (2016). A compendium of neuropsychological measures for Hispanics in the United States.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Minority and cross-cultural aspects of neuropsychological assessment: Enduring and emerging trends, 2nd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471–514). Taylor &amp; Francis.</w:t>
      </w:r>
    </w:p>
    <w:p w14:paraId="4346D2E0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da Cunha-Bang, S., Fisher, P. M., Hjordt, L. V., Perfalk, E., Beliveau, V., Holst, K., &amp; Knudsen, G. M. (2018). Men with high serotonin 1B receptor binding respond to provocations with heightened amygdala reactivity.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NeuroImage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166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79–85. </w:t>
      </w:r>
      <w:hyperlink r:id="rId1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https://doi.org/10.1016/j.neuroimage.2017.10.032</w:t>
        </w:r>
      </w:hyperlink>
    </w:p>
    <w:p w14:paraId="0F14B95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Davis, K. M., Boon, R. T., Cihak, D. F., &amp; Fore III, C. (2010). Power cards to improve conversational skills in adolescents with Asperger syndrome.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Focus on Autism and Other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12–22. </w:t>
      </w:r>
      <w:hyperlink r:id="rId1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https://doi.org/10.1177/1088357609354299</w:t>
        </w:r>
      </w:hyperlink>
    </w:p>
    <w:p w14:paraId="2916E98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Decker, S. L., Englund, J. A., &amp; Roberts, A. M. (2012). Intellectual and neuropsychological assessment of individuals with sensory and physical disabilities and traumatic brain injury.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708–725). The Guilford Press.</w:t>
      </w:r>
    </w:p>
    <w:p w14:paraId="6F0A300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Demakis, G. J., &amp; Mart, E. G. (2017). Civil capacities.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APA handbook of forensic neuropsychology.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309–339). American Psychological Association. </w:t>
      </w:r>
      <w:hyperlink r:id="rId2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https://doi.org/10.1037/0000032-014</w:t>
        </w:r>
      </w:hyperlink>
    </w:p>
    <w:p w14:paraId="74E1F8D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Dichter, G. S., Felder, J. N., &amp; Bodfish, J. W. (2009). Autism is characterized by dorsal anterior cingulate hyperactivation during social target detection.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Social Cognitive and Affective Neuroscience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215–226. </w:t>
      </w:r>
      <w:hyperlink r:id="rId2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https://doi.org/10.1093/scan/nsp017</w:t>
        </w:r>
      </w:hyperlink>
    </w:p>
    <w:p w14:paraId="1C13A6F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Dombrowski, S. C. (2014). Exploratory bifactor analysis of the WJ-III cognitive in adulthood via the Schmid–Leiman procedure.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Psychoeducational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330–341. </w:t>
      </w:r>
      <w:hyperlink r:id="rId2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https://doi.org/10.1177/0734282913508243</w:t>
        </w:r>
      </w:hyperlink>
    </w:p>
    <w:p w14:paraId="38F95CB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Dombrowski, S. C. (2015).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Psychoeducational assessment and report writing.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xix, 365). Springer Science + Business Media. </w:t>
      </w:r>
      <w:hyperlink r:id="rId2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https://doi.org/10.1007/978-1-4939-1911-6</w:t>
        </w:r>
      </w:hyperlink>
    </w:p>
    <w:p w14:paraId="5166FCD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Dombrowski, S. C., McGill, R. J., &amp; Canivez, G. L. (2017). Exploratory and hierarchical factor analysis of the WJ-IV Cognitive at school age.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394–407. </w:t>
      </w:r>
      <w:hyperlink r:id="rId2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https://doi.org/10.1037/pas0000350</w:t>
        </w:r>
      </w:hyperlink>
    </w:p>
    <w:p w14:paraId="76FFE4C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Drozdick, L. W., &amp; Puig, J. (2020). Intellectual assessment.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Cambridge Handbook of Clinical Assessment and Diagnosis.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135–159. </w:t>
      </w:r>
      <w:hyperlink r:id="rId2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https://doi.org/10.1017/9781108235433.012</w:t>
        </w:r>
      </w:hyperlink>
    </w:p>
    <w:p w14:paraId="51F8AA7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Drozdick, L. W., Wahlstrom, D., Zhu, J., &amp; Weiss, L. G. (2012). The Wechsler Adult Intelligence Scale—Fourth Edition and the Wechsler Memory Scale—Fourth Edition.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197–223). The Guilford Press.</w:t>
      </w:r>
    </w:p>
    <w:p w14:paraId="4BB080F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Dufrene, B. A., Lestremau Harpole, L., Sterling, H. E., Perry, E. J., Burton, B., &amp; Zoder-Martell, K. (2013). Functional analysis identified habit reversal components for the treatment of motor tics.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Child &amp; Family Behavior Therapy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35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41–62. </w:t>
      </w:r>
      <w:hyperlink r:id="rId2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https://doi.org/10.1080/07317107.2013.761036</w:t>
        </w:r>
      </w:hyperlink>
    </w:p>
    <w:p w14:paraId="4D4FF5C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Edwards, O. W., &amp; Paulin, R. V. (2007). Referred students’ performance on the Reynolds Intellectual Assessment Scales and the Wechsler Intelligence Scale for Children—Fourth Edition.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Psychoeducational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334–340. </w:t>
      </w:r>
      <w:hyperlink r:id="rId2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https://doi.org/10.1177/0734282907300453</w:t>
        </w:r>
      </w:hyperlink>
    </w:p>
    <w:p w14:paraId="0F954ED5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Elliott, C. D. (2012). The Differential Ability Scales—Second Edition.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336–356). The Guilford Press.</w:t>
      </w:r>
    </w:p>
    <w:p w14:paraId="6DFDEBF0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Fernández-Ballesteros, R., Márquez, M. O., &amp; Santacreu, M. (2014). Geropsychological assessment.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Oxford handbook of clinical geropsychology.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184–222). Oxford University Press.</w:t>
      </w:r>
    </w:p>
    <w:p w14:paraId="4151369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Fiorello, C. A., Hale, J. B., &amp; Wycoff, K. L. (2012). Cognitive hypothesis testing: Linking test results to the real world.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484–496). The Guilford Press.</w:t>
      </w:r>
    </w:p>
    <w:p w14:paraId="63A942E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Flanagan, D. P., Alfonso, V. C., Mascolo, J. T., &amp; Sotelo-Dynega, M. (2012). Use of ability tests in the identification of specific learning disabilities within the context of an operational definition.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643–669). The Guilford Press.</w:t>
      </w:r>
    </w:p>
    <w:p w14:paraId="6F78B39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Flanagan, D. P., Alfonso, V. C., &amp; Ortiz, S. O. (2012). The cross-battery assessment approach: An overview, historical perspective, and current directions.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459–483). The Guilford Press.</w:t>
      </w:r>
    </w:p>
    <w:p w14:paraId="048F9F7A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Flanagan, D. P., &amp; Harrison, P. L. (Eds.). (2005).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xvii, 667). The Guilford Press.</w:t>
      </w:r>
    </w:p>
    <w:p w14:paraId="14E5AE2A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Flanagan, D. P., &amp; Harrison, P. L. (Eds.). (2012).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xviii, 926). The Guilford Press.</w:t>
      </w:r>
    </w:p>
    <w:p w14:paraId="4A57467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Flanagan, R., &amp; Miller, J. A. (2010).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Specialty competencies in school psychology.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vii, 227). Oxford University Press.</w:t>
      </w:r>
    </w:p>
    <w:p w14:paraId="11382352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Fletcher-Janzen, E. (2011). Differential diagnosis: ADHD, emotional disturbance, or Asperger’s syndrome?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Comprehensive evaluations: Case reports for psychologists, diagnosticians, and special educators.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256–261). John Wiley &amp; Sons Inc.</w:t>
      </w:r>
    </w:p>
    <w:p w14:paraId="31AFC892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Floyd, R. G., &amp; Kranzler, J. H. (2012). Processing approaches to interpretation of information from cognitive ability tests: A critical review.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497–525). The Guilford Press.</w:t>
      </w:r>
    </w:p>
    <w:p w14:paraId="3FAE635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Ford, L., &amp; Dahinten, V. S. (2005). Use of Intelligence Tests in the Assessment of Preschoolers.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487–503). The Guilford Press.</w:t>
      </w:r>
    </w:p>
    <w:p w14:paraId="202562A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Ford, L., Kozey, M. L., &amp; Negreiros, J. (2012). Cognitive assessment in early childhood: Theoretical and practice perspectives.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585–622). The Guilford Press.</w:t>
      </w:r>
    </w:p>
    <w:p w14:paraId="5545C7E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Freeman, A. J., &amp; Chen, Y.-L. (2019). Interpreting pediatric intelligence tests: A framework from evidence-based medicine.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Handbook of Psychological Assessment, 4th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65–101. </w:t>
      </w:r>
      <w:hyperlink r:id="rId2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https://doi.org/10.1016/B978-0-12-802203-0.00003-1</w:t>
        </w:r>
      </w:hyperlink>
    </w:p>
    <w:p w14:paraId="7111D335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Golay, P., &amp; Lecerf, T. (2011). Orthogonal higher order structure and confirmatory factor analysis of the French Wechsler Adult Intelligence Scale (WAIS-III).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23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143–152. </w:t>
      </w:r>
      <w:hyperlink r:id="rId2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https://doi.org/10.1037/a0021230</w:t>
        </w:r>
      </w:hyperlink>
    </w:p>
    <w:p w14:paraId="53E09B9A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Goldstein, G., Mayfield, J., Thaler, N. S., Walker, J., &amp; Allen, D. N. (2018). Cognitive and academic achievement changes associated with day hospital rehabilitation in children with acquired brain injury.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Applied Neuropsychology: Child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110–116. </w:t>
      </w:r>
      <w:hyperlink r:id="rId3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https://doi.org/10.1080/21622965.2016.1253478</w:t>
        </w:r>
      </w:hyperlink>
    </w:p>
    <w:p w14:paraId="6ABE4CD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Gül, S. O., &amp; Vuran, S. (2010). An analysis of studies conducted video modeling in teaching social skills.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Kuram ve Uygulamada Eğitim Bilimleri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10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(1), 249–274.</w:t>
      </w:r>
    </w:p>
    <w:p w14:paraId="2195E105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Gyenes, J., &amp; Siegel, L. S. (2014). A Canada-wide examination of the criteria employed for learning disability documentation in English speaking postsecondary institutions.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Canadian Journal of School 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279–295. </w:t>
      </w:r>
      <w:hyperlink r:id="rId3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https://doi.org/10.1177/0829573514534185</w:t>
        </w:r>
      </w:hyperlink>
    </w:p>
    <w:p w14:paraId="0DE6304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Gygi, J. T., Hagmann-von Arx, P., Schweizer, F., &amp; Grob, A. (2017). The predictive validity of four intelligence tests for school grades: A small sample longitudinal study.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Frontiers in 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2D77EE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Gygi, J. T., Ledermann, T., Grob, A., Rudaz, M., &amp; Hagmann-von Arx, P. (2019). The Reynolds Intellectual Assessment Scales: Measurement invariance across four language groups.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Journal of Psychoeducational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(5), 590–602. </w:t>
      </w:r>
      <w:hyperlink r:id="rId3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https://doi.org/10.1177/0734282918780565</w:t>
        </w:r>
      </w:hyperlink>
    </w:p>
    <w:p w14:paraId="302CD6C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Haebig, E., Sterling, A., &amp; Hoover, J. (2016). Examining the language phenotype in children with typical development, specific language impairment, and fragile X syndrome.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Speech, Language, and Hearing Research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59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(5), 1046–1058. </w:t>
      </w:r>
      <w:hyperlink r:id="rId3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https://doi.org/10.1044/2016_JSLHR-L-15-0185</w:t>
        </w:r>
      </w:hyperlink>
    </w:p>
    <w:p w14:paraId="4337C51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Hagmann-von Arx, P., Lemola, S., &amp; Grob, A. (2018). Does IQ = IQ? Comparability of intelligence test scores in typically developing children.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(6), 691–701. </w:t>
      </w:r>
      <w:hyperlink r:id="rId3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https://doi.org/10.1177/1073191116662911</w:t>
        </w:r>
      </w:hyperlink>
    </w:p>
    <w:p w14:paraId="4D8FE8E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Hale, J. B., Yim, M., Schneider, A. N., Wilcox, G., Henzel, J. N., &amp; Dixon, S. G. (2012). Cognitive and neuropsychological assessment of attention-deficit/hyperactivity disorder: Redefining a disruptive behavior disorder.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687–707). The Guilford Press.</w:t>
      </w:r>
    </w:p>
    <w:p w14:paraId="24E7BE7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Hannon, B. (2016). General and non-general intelligence factors simultaneously influence SAT, SAT-V, and SAT-M performance.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Intelligence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59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51–63. </w:t>
      </w:r>
      <w:hyperlink r:id="rId3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https://doi.org/10.1016/j.intell.2016.07.002</w:t>
        </w:r>
      </w:hyperlink>
    </w:p>
    <w:p w14:paraId="6981AF9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Hilvert, E., Hoover, J., Sterling, A., &amp; Schroeder, S. (2020). Comparing tense and agreement productivity in boys with fragile X syndrome, children with developmental language disorder, and children with typical development.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Speech, Language, and Hearing Research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63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1181–1194. </w:t>
      </w:r>
      <w:hyperlink r:id="rId3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https://doi.org/10.1044/2019_JSLHR-19-00022</w:t>
        </w:r>
      </w:hyperlink>
    </w:p>
    <w:p w14:paraId="2F39488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Holdnack, J. A. (2019). The development, expansion, and future of the WAIS-IV as a cornerstone in comprehensive cognitive assessments.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Handbook of Psychological Assessment, 4th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103–139. </w:t>
      </w:r>
      <w:hyperlink r:id="rId3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https://doi.org/10.1016/B978-0-12-802203-0.00004-3</w:t>
        </w:r>
      </w:hyperlink>
    </w:p>
    <w:p w14:paraId="43A16B9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Hoover, J. R., Storkel, H. L., &amp; Rice, M. L. (2012). The interface between neighborhood density and optional infinitives: Normal development and specific language impairment.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Child Language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835–862. </w:t>
      </w:r>
      <w:hyperlink r:id="rId3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https://doi.org/10.1017/S0305000911000365</w:t>
        </w:r>
      </w:hyperlink>
    </w:p>
    <w:p w14:paraId="22A9714D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Horn, A. L., Gable, R. A., Bobzien, J. L., Tonelson, S. W., &amp; Rock, M. L. (2020). Teaching young adults job skills using a constant time delay and eCoaching intervention package.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Career Development and Transition for Exceptional Individuals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43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29–39. </w:t>
      </w:r>
      <w:hyperlink r:id="rId3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https://doi.org/10.1177/2165143419828983</w:t>
        </w:r>
      </w:hyperlink>
    </w:p>
    <w:p w14:paraId="596C4A9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Horn, J. L., &amp; Blankson, A. N. (2012). Foundations for better understanding of cognitive abilities.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73–98). The Guilford Press.</w:t>
      </w:r>
    </w:p>
    <w:p w14:paraId="2A76AF3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Horton Jr., A. M., &amp; Reynolds, C. R. (2007). Early detection of risk of onset for dementia of the Alzheimer type and subtle executive dysfunction after TBI using the Test of Verbal Conceptualization and Fluency during clinical neuropsychological assessment: Two case studies.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Applied Neuropsychology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224–229. </w:t>
      </w:r>
      <w:hyperlink r:id="rId4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https://doi.org/10.1080/09084280701509208</w:t>
        </w:r>
      </w:hyperlink>
    </w:p>
    <w:p w14:paraId="262BBBF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indicated, N. authorship. (2011). The Third Annual Meeting of the American College of Professional Neuropsychology (ACPN) poster roster, March 26–28, 2010, Las Vegas, Nevada.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Applied Neuropsychology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223–239. </w:t>
      </w:r>
      <w:hyperlink r:id="rId4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https://doi.org/10.1080/09084282.2011.596001</w:t>
        </w:r>
      </w:hyperlink>
    </w:p>
    <w:p w14:paraId="76D62840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indicated, N. authorship. (2012a). Abstracts from IACAPAP 2012—20th World congress.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Neuropsychiatrie de l’Enfance et de l’Adolescence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60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(5, Suppl), S1–S309.</w:t>
      </w:r>
    </w:p>
    <w:p w14:paraId="10D30A5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indicated, N. authorship. (2012b). Abstracts of Division 40 Annual Meeting.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Clinical Neuropsychologist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(5), 725–750. </w:t>
      </w:r>
      <w:hyperlink r:id="rId4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https://doi.org/10.1080/13854046.2012.696333</w:t>
        </w:r>
      </w:hyperlink>
    </w:p>
    <w:p w14:paraId="0B3FDB5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Iuzzini-Seigel, J. (2019). Motor performance in children with childhood apraxia of speech and speech sound disorders.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Speech, Language, and Hearing Research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62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(9), 3220–3233. </w:t>
      </w:r>
      <w:hyperlink r:id="rId4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https://doi.org/10.1044/2019_JSLHR-S-18-0380</w:t>
        </w:r>
      </w:hyperlink>
    </w:p>
    <w:p w14:paraId="2BCF1DA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Iuzzini-Seigel, J., Hogan, T. P., Guarino, A. J., &amp; Green, J. R. (2015). Reliance on auditory feedback in children with childhood apraxia of speech.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Communication Disorders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54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32–42. </w:t>
      </w:r>
      <w:hyperlink r:id="rId4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https://doi.org/10.1016/j.jcomdis.2015.01.002</w:t>
        </w:r>
      </w:hyperlink>
    </w:p>
    <w:p w14:paraId="43B1899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Iverson, G. L. (2012). Interpreting change on repeated neuropsychological assessments of children.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Pediatric forensic neuropsychology.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89–112). Oxford University Press.</w:t>
      </w:r>
    </w:p>
    <w:p w14:paraId="0CF7BA8D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Johnson, J. W., Reid, R., &amp; Mason, L. H. (2012). Improving the reading recall of high school students with ADHD.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Remedial and Special Education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33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258–268. </w:t>
      </w:r>
      <w:hyperlink r:id="rId4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https://doi.org/10.1177/0741932511403502</w:t>
        </w:r>
      </w:hyperlink>
    </w:p>
    <w:p w14:paraId="16BC672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Jovanovic, T., Nylocks, K. M., Gamwell, K. L., Smith, A., Davis, T. A., Norrholm, S. D., &amp; Bradley, B. (2014). Development of fear acquisition and extinction in children: Effects of age and anxiety.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Neurobiology of Learning and Memory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113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135–142. </w:t>
      </w:r>
      <w:hyperlink r:id="rId4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https://doi.org/10.1016/j.nlm.2013.10.016</w:t>
        </w:r>
      </w:hyperlink>
    </w:p>
    <w:p w14:paraId="54CDF1E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Kamphaus, R. W., Winsor, A. P., Rowe, E. W., &amp; Kim, S. (2012). A history of intelligence test interpretation.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56–70). The Guilford Press.</w:t>
      </w:r>
    </w:p>
    <w:p w14:paraId="7BC6D1C2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Kavanaugh, B. C., Scarborough, V. R., &amp; Salorio, C. F. (2016). Use of a cumulative risk scale to predict poor intellectual and academic outcomes in childhood epilepsy.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Child Neurology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31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(7), 831–836. </w:t>
      </w:r>
      <w:hyperlink r:id="rId4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https://doi.org/10.1177/0883073815623633</w:t>
        </w:r>
      </w:hyperlink>
    </w:p>
    <w:p w14:paraId="1569F65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Keiser, A., &amp; Reddy, L. (2013). Clinical use of the Pediatric Attention Disorders Diagnostic Screener for children at risk for attention deficit hyperactivity disorder: Case illustrations.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Applied School 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350–374. </w:t>
      </w:r>
      <w:hyperlink r:id="rId4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https://doi.org/10.1080/15377903.2013.836777</w:t>
        </w:r>
      </w:hyperlink>
    </w:p>
    <w:p w14:paraId="1D1B383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Keith, T. Z., &amp; Reynolds, M. R. (2012). Using confirmatory factor analysis to aid in understanding the constructs measured by intelligence tests.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758–799). The Guilford Press.</w:t>
      </w:r>
    </w:p>
    <w:p w14:paraId="3847CDE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King-Sears, M. E., Johnson, T. M., Berkeley, S., Weiss, M. P., Peters-Burton, E. E., Evmenova, A. S., Menditto, A., &amp; Hursh, J. C. (2015). An exploratory study of universal design for teaching chemistry to students with and without disabilities.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Learning Disability Quarterly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84–96. </w:t>
      </w:r>
      <w:hyperlink r:id="rId4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https://doi.org/10.1177/0731948714564575</w:t>
        </w:r>
      </w:hyperlink>
    </w:p>
    <w:p w14:paraId="35B2D46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Klinger, L. G., O’Kelley, S. E., Mussey, J. L., Goldstein, S., &amp; DeVries, M. (2012). Assessment of intellectual functioning in autism spectrum disorder.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670–686). The Guilford Press.</w:t>
      </w:r>
    </w:p>
    <w:p w14:paraId="288C850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Kreger Silverman, L. (2013).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Giftedness 101.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xiv, 292). Springer Publishing Co.</w:t>
      </w:r>
    </w:p>
    <w:p w14:paraId="31D8748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Lo, Y., Burk, B., &amp; Anderson, A. L. (2014). Using progressive video prompting to teach students with moderate intellectual disability to shoot a basketball.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Education and Training in Autism and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(3), 354–367.</w:t>
      </w:r>
    </w:p>
    <w:p w14:paraId="57FB12B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Maas, E., Gildersleeve-Neumann, C., Jakielski, K., Kovacs, N., Stoeckel, R., Vradelis, H., &amp; Welsh, M. (2019). Bang for your buck: A single-case experimental design study of practice amount and distribution in treatment for childhood apraxia of speech.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Speech, Language, and Hearing Research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62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(9), 3160–3182. </w:t>
      </w:r>
      <w:hyperlink r:id="rId5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https://doi.org/10.1044/2019_JSLHR-S-18-0212</w:t>
        </w:r>
      </w:hyperlink>
    </w:p>
    <w:p w14:paraId="560AE99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Mallory, L. E., &amp; Guyton, M. R. (2017). Competency to stand trial and criminal responsibility in forensic neuropsychology practice.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APA handbook of forensic neuropsychology.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341–377). American Psychological Association. </w:t>
      </w:r>
      <w:hyperlink r:id="rId5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https://doi.org/10.1037/0000032-015</w:t>
        </w:r>
      </w:hyperlink>
    </w:p>
    <w:p w14:paraId="7BB085F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Maricle, D. E., &amp; Avirett, E. (2012).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role of cognitive and intelligence tests in the assessment of executive functions.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820–838).</w:t>
      </w:r>
    </w:p>
    <w:p w14:paraId="3E1070C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Mart, E. G. (2016). Neuropsychological assessment of testamentary capacity and undue influence.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Clinical Neuropsychology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31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(6), 554–561. </w:t>
      </w:r>
      <w:hyperlink r:id="rId5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https://doi.org/10.1093/arclin/acw048</w:t>
        </w:r>
      </w:hyperlink>
    </w:p>
    <w:p w14:paraId="17C4767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Mattheus, H. K., Kiefer, K., Freund, R., Hussong, J., Wagner, C., Equit, M., In-Albon, T., Bolten, M. I., &amp; von Gontard, A. (2021). Psychopathology and parental stress in 3–6-year-old children with incontinence.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Zeitschrift Für Kinder- Und Jugendpsychiatrie Und Psychotherapie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249–258. </w:t>
      </w:r>
      <w:hyperlink r:id="rId5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https://doi.org/10.1024/1422-4917/a000804</w:t>
        </w:r>
      </w:hyperlink>
    </w:p>
    <w:p w14:paraId="67016EB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Matthews, M. S., &amp; Kirsch, L. (2011). Evaluating gifted identification practice: Aptitude testing and linguistically diverse learners.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Applied School 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155–180. </w:t>
      </w:r>
      <w:hyperlink r:id="rId5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https://doi.org/10.1080/15377903.2011.565281</w:t>
        </w:r>
      </w:hyperlink>
    </w:p>
    <w:p w14:paraId="3D01919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Matthews, R. N., Riccio, C. A., &amp; Davis, J. L. (2012). The NEPSY-II.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422–435). The Guilford Press.</w:t>
      </w:r>
    </w:p>
    <w:p w14:paraId="003B144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McCallum, R. S., &amp; Bracken, B. A. (2012). The Universal Nonverbal Intelligence Test: A multidimensional nonverbal alternative for cognitive assessment.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Contemporary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357–375). The Guilford Press.</w:t>
      </w:r>
    </w:p>
    <w:p w14:paraId="75862AD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McCloskey, G., Whitaker, J., Murphy, R., &amp; Rogers, J. (2012). Intellectual, cognitive, and neuropsychological assessment in three-tier service delivery systems in schools.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852–881). The Guilford Press.</w:t>
      </w:r>
    </w:p>
    <w:p w14:paraId="3725FFF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McGill, R. J. (2015). Interpretation of KABC-II scores: An evaluation of the incremental validity of Cattell-Horn-Carroll (CHC) factor scores in predicting achievement.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1417–1426. </w:t>
      </w:r>
      <w:hyperlink r:id="rId5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https://doi.org/10.1037/pas0000127</w:t>
        </w:r>
      </w:hyperlink>
    </w:p>
    <w:p w14:paraId="47D8FBF2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McInnis, E. E., Hills, A., &amp; Chapman, M. J. (2012). Eligibility for statutory learning disability services in the north‐west of England. Right or luxury? Findings from a pilot study.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British Journal of Learning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40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177–186. </w:t>
      </w:r>
      <w:hyperlink r:id="rId5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https://doi.org/10.1111/j.1468-3156.2011.00691.x</w:t>
        </w:r>
      </w:hyperlink>
    </w:p>
    <w:p w14:paraId="6A46579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McIntosh, D. E., Dixon, F. A., &amp; Pierson, E. E. (2012). Use of intelligence tests in the identification of giftedness.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623–642). The Guilford Press.</w:t>
      </w:r>
    </w:p>
    <w:p w14:paraId="279C270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Mezcua-Hidalgo, A., Ruiz-Ariza, A., Suárez-Manzano, S., &amp; Martínez-López, E. J. (2019). 48-Hour effects of monitored cooperative high-intensity interval training on adolescent cognitive functioning.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Perceptual and Motor Skills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126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202–222. </w:t>
      </w:r>
      <w:hyperlink r:id="rId5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https://doi.org/10.1177/0031512518825197</w:t>
        </w:r>
      </w:hyperlink>
    </w:p>
    <w:p w14:paraId="2C92478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Miles, S., Fulbrook, P., &amp; Mainwaring-Mägi, D. (2018). Evaluation of standardized instruments for use in universal screening of very early school-age children: Suitability, technical adequacy, and usability.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Psychoeducational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99–119. </w:t>
      </w:r>
      <w:hyperlink r:id="rId5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https://doi.org/10.1177/0734282916669246</w:t>
        </w:r>
      </w:hyperlink>
    </w:p>
    <w:p w14:paraId="02CFF0C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Miller, D. C., &amp; Maricle, D. E. (2012). The emergence of neuropsychological constructs into tests of intelligence and cognitive abilities.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800–819). The Guilford Press.</w:t>
      </w:r>
    </w:p>
    <w:p w14:paraId="7E549BC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Morris, K. (2011). Psychoeducational assessment of a student with a visual impairment using the Woodcock-Johnson III Tests of Achievement—Braille Adaptation.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Comprehensive evaluations: Case reports for psychologists, diagnosticians, and special educators.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243–255). John Wiley &amp; Sons Inc.</w:t>
      </w:r>
    </w:p>
    <w:p w14:paraId="0EE8A51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Naglieri, J. A., Das, J. P., &amp; Goldstein, S. (2012). Planning, attention, simultaneous, successive: A cognitive-processing-based theory of intelligence.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178–194). The Guilford Press.</w:t>
      </w:r>
    </w:p>
    <w:p w14:paraId="0E13447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Naglieri, J. A., &amp; Otero, T. M. (2012a). The Cognitive Assessment System: From theory to practice.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376–399). The Guilford Press.</w:t>
      </w:r>
    </w:p>
    <w:p w14:paraId="1437726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Naglieri, J. A., &amp; Otero, T. M. (2012b). The Wechsler Nonverbal Scale of Ability: Assessment of diverse populations.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436–455). The Guilford Press.</w:t>
      </w:r>
    </w:p>
    <w:p w14:paraId="2E2C06E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Nelson, J. M. (2013). Self-concept of college students with ADHD: Discordance between self- and parent-reports.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Attention Disorders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163–170. </w:t>
      </w:r>
      <w:hyperlink r:id="rId5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https://doi.org/10.1177/1087054711430331</w:t>
        </w:r>
      </w:hyperlink>
    </w:p>
    <w:p w14:paraId="6A12661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Nelson, J. M., &amp; Canivez, G. L. (2012). Examination of the structural, convergent, and incremental validity of the Reynolds Intellectual Assessment Scales (RIAS) with a clinical sample.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129–140. </w:t>
      </w:r>
      <w:hyperlink r:id="rId6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https://doi.org/10.1037/a0024878</w:t>
        </w:r>
      </w:hyperlink>
    </w:p>
    <w:p w14:paraId="5EE3A92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Nelson, J. M., &amp; Liebel, S. W. (2018). Socially desirable responding and college students with dyslexia: Implications for the assessment of anxiety and depression.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Dyslexia: An International Journal of Research and Practice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44–58. </w:t>
      </w:r>
      <w:hyperlink r:id="rId6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https://doi.org/10.1002/dys.1563</w:t>
        </w:r>
      </w:hyperlink>
    </w:p>
    <w:p w14:paraId="5EDDB98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Ortiz, S. O., Ochoa, S. H., &amp; Dynda, A. M. (2012). Testing with culturally and linguistically diverse populations: Moving beyond the verbal-performance dichotomy into evidence-based practice.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526–552). The Guilford Press.</w:t>
      </w:r>
    </w:p>
    <w:p w14:paraId="7B2340E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Ou, X., Snow, J. H., Byerley, A. K., Hall, J. J., &amp; Glasier, C. M. (2013). Decreased activation and increased lateralization in brain functioning for selective attention and response inhibition in adolescents with spina bifida.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Child Neuropsychology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23–36. </w:t>
      </w:r>
      <w:hyperlink r:id="rId6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https://doi.org/10.1080/09297049.2011.639754</w:t>
        </w:r>
      </w:hyperlink>
    </w:p>
    <w:p w14:paraId="127D444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Peter, B. (2018). The role of short-term memory impairment in nonword repetition, real word repetition, and nonword decoding: A case study.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Linguistics &amp; Phonetics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347–352. </w:t>
      </w:r>
      <w:hyperlink r:id="rId6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https://doi.org/10.1080/02699206.2017.1375561</w:t>
        </w:r>
      </w:hyperlink>
    </w:p>
    <w:p w14:paraId="6AB1C69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Peter, B., Button, L., Stoel-Gammon, C., Chapman, K., &amp; Raskind, W. H. (2013). Deficits in sequential processing manifest in motor and linguistic tasks in a multigenerational family with childhood apraxia of speech.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Linguistics &amp; Phonetics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163–191. </w:t>
      </w:r>
      <w:hyperlink r:id="rId6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https://doi.org/10.3109/02699206.2012.736011</w:t>
        </w:r>
      </w:hyperlink>
    </w:p>
    <w:p w14:paraId="411C646D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Peter, B., Dinu, V., Liu, L., Huentelman, M., Naymik, M., Lancaster, H., Vose, C., &amp; Schrauwen, I. (2019). Exome sequencing of two siblings with sporadic autism spectrum disorder and severe speech sound disorder suggests pleiotropic and complex effects.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Behavior Genetics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399–414. </w:t>
      </w:r>
      <w:hyperlink r:id="rId6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https://doi.org/10.1007/s10519-019-09957-8</w:t>
        </w:r>
      </w:hyperlink>
    </w:p>
    <w:p w14:paraId="79456DB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Peter, B., Lancaster, H., Vose, C., Middleton, K., &amp; Stoel-Gammon, C. (2018). Sequential processing deficit as a shared persisting biomarker in dyslexia and childhood apraxia of speech.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Linguistics &amp; Phonetics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316–346. </w:t>
      </w:r>
      <w:hyperlink r:id="rId6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https://doi.org/10.1080/02699206.2017.1375560</w:t>
        </w:r>
      </w:hyperlink>
    </w:p>
    <w:p w14:paraId="778E96D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Peter, B., Vose, C., Bruce, L., &amp; Ingram, D. (2019). Starting to talk at age 10 years: Lessons about the acquisition of English speech sounds in a rare case of severe congenital but 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remediated motor disease of genetic origin.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American Journal of Speech-Language Pathology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1029–1038. </w:t>
      </w:r>
      <w:hyperlink r:id="rId6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https://doi.org/10.1044/2019_AJSLP-18-0156</w:t>
        </w:r>
      </w:hyperlink>
    </w:p>
    <w:p w14:paraId="343E7B85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Primi, R. (2014). Developing a fluid intelligence scale through a combination of Rasch modeling and cognitive psychology.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774–788. </w:t>
      </w:r>
      <w:hyperlink r:id="rId6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https://doi.org/10.1037/a0036712</w:t>
        </w:r>
      </w:hyperlink>
    </w:p>
    <w:p w14:paraId="5C15720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Radley, K. C., Ford, W. B., Battaglia, A. A., &amp; McHugh, M. B. (2014). The effects of a social skills training package on social engagement of children with autism spectrum disorders in a generalized recess setting.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Focus on Autism and Other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216–229. </w:t>
      </w:r>
      <w:hyperlink r:id="rId6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https://doi.org/10.1177/1088357614525660</w:t>
        </w:r>
      </w:hyperlink>
    </w:p>
    <w:p w14:paraId="3DC593F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Raiford, S. E., &amp; Coalson, D. L. (2014). Overview.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Essentials of WPPSI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  <w:vertAlign w:val="superscript"/>
        </w:rPr>
        <w:t>TM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-IV assessment.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1–43). John Wiley &amp; Sons Inc.</w:t>
      </w:r>
    </w:p>
    <w:p w14:paraId="5FCB82B7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Raines, T. C., &amp; Reynolds, C. (2011). Reestablishing eligibility and reevaluation post natural disaster.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Comprehensive evaluations: Case reports for psychologists, diagnosticians, and special educators.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174–186). John Wiley &amp; Sons Inc.</w:t>
      </w:r>
    </w:p>
    <w:p w14:paraId="1D62819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Raines, T. C., Reynolds, C. R., &amp; Kamphaus, R. W. (2018). The Reynolds Intellectual Assessment Scales, Second Edition, and the Reynolds Intellectual Screening Test, Second Edition.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4th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, 533–552.</w:t>
      </w:r>
    </w:p>
    <w:p w14:paraId="6712794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Rau, S., Skapek, M. F., Tiplady, K., Seese, S., Burns, A., Armour, A. C., &amp; Kenworthy, L. (2020). Identifying comorbid ADHD in autism: Attending to the inattentive presentation.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Research in Autism Spectrum Disorders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69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7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https://doi.org/10.1016/j.rasd.2019.101468</w:t>
        </w:r>
      </w:hyperlink>
    </w:p>
    <w:p w14:paraId="4AC2DF6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Reynolds, C. R., &amp; Horton Jr., A. M. (2014). Assessment with the Test of Verbal Conceptualization and Fluency (TVCF).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Handbook of executive functioning.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265–282). Springer Science + Business Media. </w:t>
      </w:r>
      <w:hyperlink r:id="rId7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https://doi.org/10.1007/978-1-4614-8106-5_16</w:t>
        </w:r>
      </w:hyperlink>
    </w:p>
    <w:p w14:paraId="310120A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Reynolds, C. R., &amp; Kamphaus, R. W. (2009). Development and application of the Reynolds Intellectual Assessment Scales (RIAS).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Practitioner’s guide to assessing intelligence and achievement.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95–126). John Wiley &amp; Sons Inc.</w:t>
      </w:r>
    </w:p>
    <w:p w14:paraId="134E5CE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Reynolds, C. R., Kamphaus, R. W., &amp; Raines, T. C. (2012). The Reynolds Intellectual Assessment Scales and the Reynolds Intellectual Screening Test.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400–421). The Guilford Press.</w:t>
      </w:r>
    </w:p>
    <w:p w14:paraId="404F6A5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Reynolds, C. R., &amp; Milam, D. A. (2012). Challenging intellectual testing results.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Coping with psychiatric and psychological testimony: Based on the original work by Jay Ziskin, 6th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311–334). Oxford University Press. </w:t>
      </w:r>
      <w:hyperlink r:id="rId7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https://doi.org/10.1093/med:psych/9780195174113.003.0016</w:t>
        </w:r>
      </w:hyperlink>
    </w:p>
    <w:p w14:paraId="41AEF2E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Reynolds, C. R., Vannest, K. J., &amp; Harrison, J. R. (2012).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energetic brain: Understanding and managing ADHD.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xxviii, 409). Jossey-Bass.</w:t>
      </w:r>
    </w:p>
    <w:p w14:paraId="6FA87DD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Ringdahl, E. N., Becker, M. L., Hussey, J. E., Thaler, N. S., Vogel, S. J., Cross, C., Mayfield, J., &amp; Allen, D. N. (2019). Executive function profiles in pediatric traumatic brain injury.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Developmental Neuropsychology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172–188. </w:t>
      </w:r>
      <w:hyperlink r:id="rId7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https://doi.org/10.1080/87565641.2018.1557190</w:t>
        </w:r>
      </w:hyperlink>
    </w:p>
    <w:p w14:paraId="2DEFEA8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Roid, G. H., &amp; Pomplun, M. (2005). Interpreting the Stanford-Binet Intelligence Scales, Fifth Edition.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325–343). The Guilford Press.</w:t>
      </w:r>
    </w:p>
    <w:p w14:paraId="680640C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Roid, G. H., &amp; Pomplun, M. (2012). The Stanford-Binet Intelligence Scales, Fifth Edition.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249–268). The Guilford Press.</w:t>
      </w:r>
    </w:p>
    <w:p w14:paraId="52F0AB9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Rueter, J. A., McWhorter, R., &amp; Delello, J. (2019). Decision-making practices during the instrument selection process: The choices we make.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Assessment for Effective Intervention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44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(4), 281–291. </w:t>
      </w:r>
      <w:hyperlink r:id="rId7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https://doi.org/10.1177/1534508418758370</w:t>
        </w:r>
      </w:hyperlink>
    </w:p>
    <w:p w14:paraId="75F2FB9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Ruiz-Ariza, A., Casuso, R. A., Suarez-Manzano, S., &amp; Martínez-López, E. J. (2018). Effect of augmented reality game Pokémon GO on cognitive performance and emotional intelligence in adolescent young.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Computers &amp; Education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116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49–63. </w:t>
      </w:r>
      <w:hyperlink r:id="rId7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https://doi.org/10.1016/j.compedu.2017.09.002</w:t>
        </w:r>
      </w:hyperlink>
    </w:p>
    <w:p w14:paraId="05AAE43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Russell, E. W. (2012).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scientific foundation of neuropsychological assessment: With applications to forensic evaluation.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xxviii, 437). Elsevier Academic Press.</w:t>
      </w:r>
    </w:p>
    <w:p w14:paraId="0801DE5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Salander, P. (2013). We should be more attentive and critically scrutinize the philosophical assumptions included in study designs.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Patient Education and Counseling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92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281–282. </w:t>
      </w:r>
      <w:hyperlink r:id="rId7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https://doi.org/10.1016/j.pec.2013.03.014</w:t>
        </w:r>
      </w:hyperlink>
    </w:p>
    <w:p w14:paraId="4ABB403D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Sansosti, F. J., &amp; Powell-Smith, K. A. (2008). Using computer-presented social stories and video models to increase the social communication skills of children with High-Functioning Autism Spectrum Disorders.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Positive Behavior Interventions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10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162–178. </w:t>
      </w:r>
      <w:hyperlink r:id="rId7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https://doi.org/10.1177/1098300708316259</w:t>
        </w:r>
      </w:hyperlink>
    </w:p>
    <w:p w14:paraId="0C9C4A71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Satsangi, R., &amp; Bouck, E. C. (2015). Using virtual manipulative instruction to teach the concepts of area and perimeter to secondary students with learning disabilities.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Learning Disability Quarterly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174–186. </w:t>
      </w:r>
      <w:hyperlink r:id="rId7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https://doi.org/10.1177/0731948714550101</w:t>
        </w:r>
      </w:hyperlink>
    </w:p>
    <w:p w14:paraId="62E0823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Schneider, W. J., &amp; McGrew, K. S. (2012). The Cattell-Horn-Carroll model of intelligence.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99–144). The Guilford Press.</w:t>
      </w:r>
    </w:p>
    <w:p w14:paraId="59EFE4B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Schoenberg, M. R., &amp; Scott, J. G. (2011). The neuropsychology referral and answering the referral question.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little black book of neuropsychology: A syndrome-based approach.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1–37). Springer Science + Business Media. </w:t>
      </w:r>
      <w:hyperlink r:id="rId7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https://doi.org/10.1007/978-0-387-76978-3_1</w:t>
        </w:r>
      </w:hyperlink>
    </w:p>
    <w:p w14:paraId="63267342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Singer, J. K., Lichtenberger, E. O., Kaufman, J. C., Kaufman, A. S., &amp; Kaufman, N. L. (2012). The Kaufman Assessment Battery for Children—Second Edition and the Kaufman Test of Educational Achievement—Second Edition.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269–296). The Guilford Press.</w:t>
      </w:r>
    </w:p>
    <w:p w14:paraId="552093F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Smith, B. L., McChristian, C. L., Smith, T. D., &amp; Meaux, J. (2009). The relationship of the Reynolds Intellectual Assessment Scales and the Wechsler Adult Intelligence Scale-Third Edition.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Perceptual and Motor Skills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109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30–40. </w:t>
      </w:r>
      <w:hyperlink r:id="rId8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https://doi.org/10.2466/pms.109.1.30-40</w:t>
        </w:r>
      </w:hyperlink>
    </w:p>
    <w:p w14:paraId="5DD8BD7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Smith, K. A., Shepley, S. B., Alexander, J. L., Davis, A., &amp; Ayres, K. M. (2015). Self-instruction using mobile technology to learn functional skills.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Research in Autism Spectrum Disorders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11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93–100. </w:t>
      </w:r>
      <w:hyperlink r:id="rId8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https://doi.org/10.1016/j.rasd.2014.12.001</w:t>
        </w:r>
      </w:hyperlink>
    </w:p>
    <w:p w14:paraId="5EE9AFE2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Sonne, J. L. (2012a). Psychological assessment measures.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PsycEssentials: A pocket resource for mental health practitioners.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57–80). American Psychological Association.</w:t>
      </w:r>
    </w:p>
    <w:p w14:paraId="460D64A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Sonne, J. L. (2012b). Standardized screening measures.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PsycEssentials: A pocket resource for mental health practitioners.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25–42). American Psychological Association.</w:t>
      </w:r>
    </w:p>
    <w:p w14:paraId="0ADAC4D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Sternberg, R. J. (2012). The triarchic theory of successful intelligence.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156–177). The Guilford Press.</w:t>
      </w:r>
    </w:p>
    <w:p w14:paraId="05BF3199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Storkel, H. L., Komesidou, R., Fleming, K. K., &amp; Romine, R. S. (2017). Interactive book reading to accelerate word learning by kindergarten children with specific language impairment: Identifying adequate progress and successful learning patterns.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Language, Speech, and Hearing Services in Schools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48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(2), 108–124. </w:t>
      </w:r>
      <w:hyperlink r:id="rId8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https://doi.org/10.1044/2017_LSHSS-16-0058</w:t>
        </w:r>
      </w:hyperlink>
    </w:p>
    <w:p w14:paraId="12DE6FD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Strang, J. F., Kenworthy, L., Dominska, A., Sokoloff, J., Kenealy, L. E., Berl, M., Walsh, K., Menvielle, E., Slesaransky-Poe, G., Kim, K.-E., Luong-Tran, C., Meagher, H., &amp; Wallace, G. L. (2014). Increased gender variance in autism spectrum disorders and attention deficit hyperactivity disorder.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Sexual Behavior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43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(8), 1525–1533. </w:t>
      </w:r>
      <w:hyperlink r:id="rId8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https://doi.org/10.1007/s10508-014-0285-3</w:t>
        </w:r>
      </w:hyperlink>
    </w:p>
    <w:p w14:paraId="7A76040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Thaler, N. S., &amp; Jones-Forrester, S. (2013). IQ testing and the Hispanic client.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Guide to psychological assessment with Hispanics.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81–98). Springer Science + Business Media. </w:t>
      </w:r>
      <w:hyperlink r:id="rId84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https://doi.org/10.1007/978-1-4614-4412-1_6</w:t>
        </w:r>
      </w:hyperlink>
    </w:p>
    <w:p w14:paraId="1C84F70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Thaler, N. S., Mayfield, J., Reynolds, C. R., Hadland, C., &amp; Allen, D. N. (2012). Teacher-reported behavioral disturbances in children with traumatic brain injury: An examination of the BASC-2.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Applied Neuropsychology: Child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(1), 30–37. </w:t>
      </w:r>
      <w:hyperlink r:id="rId85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https://doi.org/10.1080/21622965.2012.665776</w:t>
        </w:r>
      </w:hyperlink>
    </w:p>
    <w:p w14:paraId="34059ED6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Thaler, N. S., Reger, S. L., Ringdahl, E. N., Mayfield, J. W., Goldstein, G., &amp; Allen, D. N. (2013). Neuropsychological profiles of six children with anoxic brain injury.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Child Neuropsychology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19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(5), 479–494. </w:t>
      </w:r>
      <w:hyperlink r:id="rId86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https://doi.org/10.1080/09297049.2012.696602</w:t>
        </w:r>
      </w:hyperlink>
    </w:p>
    <w:p w14:paraId="56AB42A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Thorup, A. A. E., Hemager, N., Søndergaard, A., Gregersen, M., Prøsch, Å. K., Krantz, M. F., Brandt, J. M., Carmichael, L., Melau, M., Ellersgaard, D. V., Burton, B. K., Greve, A. N., Uddin, M. J., Ohland, J., Nejad, A. B., Johnsen, L. K., van Themaat, A. H. V. L., Andreassen, A. K., Vedum, L., … Nordentoft, M. (2018). The Danish high risk and resilience study—VIA 11: Study protocol for the first follow-up of the VIA 7 cohort−522 children born to parents with schizophrenia spectrum disorders or bipolar disorder and controls being re-examined for the first time at age 11.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Frontiers in Psychiatry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9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87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https://doi.org/10.3389/fpsyt.2018.00661</w:t>
        </w:r>
      </w:hyperlink>
    </w:p>
    <w:p w14:paraId="03298C8A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Umphress, T. B. (2008). A comparison of low IQ scores from the Reynolds Intellectual Assessment Scales and the Wechsler Adult Intelligence Scale—Third Edition.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Intellectual and Developmental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46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229–233. </w:t>
      </w:r>
      <w:hyperlink r:id="rId88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https://doi.org/10.1352/2008.46:229-233</w:t>
        </w:r>
      </w:hyperlink>
    </w:p>
    <w:p w14:paraId="6C014B9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Urbina, S. (2011). Tests of intelligence.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Cambridge handbook of intelligence.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20–38). Cambridge University Press. </w:t>
      </w:r>
      <w:hyperlink r:id="rId89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https://doi.org/10.1017/CBO9780511977244.003</w:t>
        </w:r>
      </w:hyperlink>
    </w:p>
    <w:p w14:paraId="08BEE32A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Vargason, T., Kruger, U., McGuinness, D. L., Adams, J. B., Geis, E., Gehn, E., Coleman, D., &amp; Hahn, J. (2018). Investigating plasma amino acids for differentiating individuals with autism spectrum disorder and typically developing peers.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Research in Autism Spectrum Disorders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60–72. </w:t>
      </w:r>
      <w:hyperlink r:id="rId90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https://doi.org/10.1016/j.rasd.2018.03.004</w:t>
        </w:r>
      </w:hyperlink>
    </w:p>
    <w:p w14:paraId="1E1D88EB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Wahlstrom, D., Breaux, K. C., Zhu, J., &amp; Weiss, L. G. (2012). The Wechsler Preschool and Primary Scale of Intelligence—Third Edition, the Wechsler Intelligence Scale for Children—Fourth Edition, and the Wechsler Individual Achievement Test—Third Edition.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224–248). The Guilford Press.</w:t>
      </w:r>
    </w:p>
    <w:p w14:paraId="6E1A5DDC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Wasserman, J. D. (2012). A history of intelligence assessment: The unfinished tapestry.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issues, 3rd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3–55). The Guilford Press.</w:t>
      </w:r>
    </w:p>
    <w:p w14:paraId="048FAD7F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Wasserman, J. D. (2013). Assessment of intellectual functioning.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Handbook of psychology: Assessment psychology, Vol. 10, 2nd ed.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451–501). John Wiley &amp; Sons Inc.</w:t>
      </w:r>
    </w:p>
    <w:p w14:paraId="16FF9C42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Wasserman, J. D., &amp; Tulsky, D. S. (2005). A History of Intelligence Assessment.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3–22). The Guilford Press.</w:t>
      </w:r>
    </w:p>
    <w:p w14:paraId="671A4F84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Weis, R., Speridakos, E. C., &amp; Ludwig, K. (2014). Community college students with learning disabilities: Evidence of impairment, possible misclassification, and a documentation disconnect.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Learning Disabilities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47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(6), 556–568. </w:t>
      </w:r>
      <w:hyperlink r:id="rId91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https://doi.org/10.1177/0022219413483175</w:t>
        </w:r>
      </w:hyperlink>
    </w:p>
    <w:p w14:paraId="776955FD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Willis, J. O., Dumont, R., &amp; Kaufman, A. S. (2011). Factor-analytic models of intelligence.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Cambridge handbook of intelligence.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39–57). Cambridge University Press. </w:t>
      </w:r>
      <w:hyperlink r:id="rId92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https://doi.org/10.1017/CBO9780511977244.004</w:t>
        </w:r>
      </w:hyperlink>
    </w:p>
    <w:p w14:paraId="1F14BF5A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Willis, J. O., Dumont, R., &amp; Kaufman, A. S. (2013). Individual norm-referenced standardized assessment: Cognitive and academic.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The handbook of educational theories.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739–749). IAP Information Age Publishing.</w:t>
      </w:r>
    </w:p>
    <w:p w14:paraId="79FD9DA8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Wingo, A. P., Fani, N., Bradley, B., &amp; Ressler, K. J. (2010). Psychological resilience and neurocognitive performance in a traumatized community sample.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Depression and Anxiety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>(8), 768–774.</w:t>
      </w:r>
    </w:p>
    <w:p w14:paraId="11963E8E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Zhu, J., &amp; Weiss, L. (2005). The Wechsler Scales. In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Contemporary Intellectual Assessment: Theories, Tests, and Issues.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 (pp. 297–324). The Guilford Press.</w:t>
      </w:r>
    </w:p>
    <w:p w14:paraId="4BEA7F43" w14:textId="77777777" w:rsidR="00B81C09" w:rsidRPr="00B81C09" w:rsidRDefault="00B81C09" w:rsidP="00384636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Zuk, J., Iuzzini-Seigel, J., Cabbage, K., Green, J. R., &amp; Hogan, T. P. (2018). Poor speech perception is not a core deficit of childhood apraxia of speech: Preliminary findings.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Speech, Language, and Hearing Research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81C09">
        <w:rPr>
          <w:rFonts w:ascii="Times New Roman" w:eastAsia="Times New Roman" w:hAnsi="Times New Roman" w:cs="Times New Roman"/>
          <w:i/>
          <w:iCs/>
          <w:sz w:val="24"/>
          <w:szCs w:val="24"/>
        </w:rPr>
        <w:t>61</w:t>
      </w:r>
      <w:r w:rsidRPr="00B81C09">
        <w:rPr>
          <w:rFonts w:ascii="Times New Roman" w:eastAsia="Times New Roman" w:hAnsi="Times New Roman" w:cs="Times New Roman"/>
          <w:sz w:val="24"/>
          <w:szCs w:val="24"/>
        </w:rPr>
        <w:t xml:space="preserve">(3), 583–592. </w:t>
      </w:r>
      <w:hyperlink r:id="rId93" w:history="1">
        <w:r w:rsidRPr="00B81C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https://doi.org/10.1044/2017_JSLHR-S-16-0106</w:t>
        </w:r>
      </w:hyperlink>
    </w:p>
    <w:p w14:paraId="04EA1E5D" w14:textId="77777777" w:rsidR="000D01AD" w:rsidRPr="00B81C09" w:rsidRDefault="000D01AD" w:rsidP="00384636">
      <w:pPr>
        <w:spacing w:before="240" w:line="240" w:lineRule="auto"/>
        <w:ind w:left="450"/>
        <w:rPr>
          <w:rFonts w:ascii="Times New Roman" w:hAnsi="Times New Roman" w:cs="Times New Roman"/>
          <w:sz w:val="24"/>
          <w:szCs w:val="24"/>
        </w:rPr>
      </w:pPr>
    </w:p>
    <w:sectPr w:rsidR="000D01AD" w:rsidRPr="00B81C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C09"/>
    <w:rsid w:val="000D01AD"/>
    <w:rsid w:val="00292868"/>
    <w:rsid w:val="00384636"/>
    <w:rsid w:val="00493BCE"/>
    <w:rsid w:val="005E10D1"/>
    <w:rsid w:val="007444E0"/>
    <w:rsid w:val="00B81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2F9286"/>
  <w15:chartTrackingRefBased/>
  <w15:docId w15:val="{7BF2CE58-CC77-4F2F-9DF2-83CD954BE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81C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307704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31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65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13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94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04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32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03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8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80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16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01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73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30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7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64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64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60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03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72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50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31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40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60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15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1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46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09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2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978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95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08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1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3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77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79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15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93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59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794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33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04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28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34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07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88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22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74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42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7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95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5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44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10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82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6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60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76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87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7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1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19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2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49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1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447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03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86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57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74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13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64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13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62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0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1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6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9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76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57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18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3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03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34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361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7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67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85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05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56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52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94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80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0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8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56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12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25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5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07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42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17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4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08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44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00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22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34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60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69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14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29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5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389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3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9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5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8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73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91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31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41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00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29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3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60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0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0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50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61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82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812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95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6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91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1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66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293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27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91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48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18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36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96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00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22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43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54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17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349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27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074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22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98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doi.org/10.1080/07317107.2013.761036" TargetMode="External"/><Relationship Id="rId21" Type="http://schemas.openxmlformats.org/officeDocument/2006/relationships/hyperlink" Target="https://doi.org/10.1093/scan/nsp017" TargetMode="External"/><Relationship Id="rId42" Type="http://schemas.openxmlformats.org/officeDocument/2006/relationships/hyperlink" Target="https://doi.org/10.1080/13854046.2012.696333" TargetMode="External"/><Relationship Id="rId47" Type="http://schemas.openxmlformats.org/officeDocument/2006/relationships/hyperlink" Target="https://doi.org/10.1177/0883073815623633" TargetMode="External"/><Relationship Id="rId63" Type="http://schemas.openxmlformats.org/officeDocument/2006/relationships/hyperlink" Target="https://doi.org/10.1080/02699206.2017.1375561" TargetMode="External"/><Relationship Id="rId68" Type="http://schemas.openxmlformats.org/officeDocument/2006/relationships/hyperlink" Target="https://doi.org/10.1037/a0036712" TargetMode="External"/><Relationship Id="rId84" Type="http://schemas.openxmlformats.org/officeDocument/2006/relationships/hyperlink" Target="https://doi.org/10.1007/978-1-4614-4412-1_6" TargetMode="External"/><Relationship Id="rId89" Type="http://schemas.openxmlformats.org/officeDocument/2006/relationships/hyperlink" Target="https://doi.org/10.1017/CBO9780511977244.003" TargetMode="External"/><Relationship Id="rId16" Type="http://schemas.openxmlformats.org/officeDocument/2006/relationships/hyperlink" Target="https://doi.org/10.1037/pas0000279" TargetMode="External"/><Relationship Id="rId11" Type="http://schemas.openxmlformats.org/officeDocument/2006/relationships/hyperlink" Target="https://doi.org/10.1016/j.jsp.2018.12.004" TargetMode="External"/><Relationship Id="rId32" Type="http://schemas.openxmlformats.org/officeDocument/2006/relationships/hyperlink" Target="https://doi.org/10.1177/0734282918780565" TargetMode="External"/><Relationship Id="rId37" Type="http://schemas.openxmlformats.org/officeDocument/2006/relationships/hyperlink" Target="https://doi.org/10.1016/B978-0-12-802203-0.00004-3" TargetMode="External"/><Relationship Id="rId53" Type="http://schemas.openxmlformats.org/officeDocument/2006/relationships/hyperlink" Target="https://doi.org/10.1024/1422-4917/a000804" TargetMode="External"/><Relationship Id="rId58" Type="http://schemas.openxmlformats.org/officeDocument/2006/relationships/hyperlink" Target="https://doi.org/10.1177/0734282916669246" TargetMode="External"/><Relationship Id="rId74" Type="http://schemas.openxmlformats.org/officeDocument/2006/relationships/hyperlink" Target="https://doi.org/10.1177/1534508418758370" TargetMode="External"/><Relationship Id="rId79" Type="http://schemas.openxmlformats.org/officeDocument/2006/relationships/hyperlink" Target="https://doi.org/10.1007/978-0-387-76978-3_1" TargetMode="External"/><Relationship Id="rId5" Type="http://schemas.openxmlformats.org/officeDocument/2006/relationships/hyperlink" Target="https://doi.org/10.1016/j.rasd.2013.07.021" TargetMode="External"/><Relationship Id="rId90" Type="http://schemas.openxmlformats.org/officeDocument/2006/relationships/hyperlink" Target="https://doi.org/10.1016/j.rasd.2018.03.004" TargetMode="External"/><Relationship Id="rId95" Type="http://schemas.openxmlformats.org/officeDocument/2006/relationships/theme" Target="theme/theme1.xml"/><Relationship Id="rId22" Type="http://schemas.openxmlformats.org/officeDocument/2006/relationships/hyperlink" Target="https://doi.org/10.1177/0734282913508243" TargetMode="External"/><Relationship Id="rId27" Type="http://schemas.openxmlformats.org/officeDocument/2006/relationships/hyperlink" Target="https://doi.org/10.1177/0734282907300453" TargetMode="External"/><Relationship Id="rId43" Type="http://schemas.openxmlformats.org/officeDocument/2006/relationships/hyperlink" Target="https://doi.org/10.1044/2019_JSLHR-S-18-0380" TargetMode="External"/><Relationship Id="rId48" Type="http://schemas.openxmlformats.org/officeDocument/2006/relationships/hyperlink" Target="https://doi.org/10.1080/15377903.2013.836777" TargetMode="External"/><Relationship Id="rId64" Type="http://schemas.openxmlformats.org/officeDocument/2006/relationships/hyperlink" Target="https://doi.org/10.3109/02699206.2012.736011" TargetMode="External"/><Relationship Id="rId69" Type="http://schemas.openxmlformats.org/officeDocument/2006/relationships/hyperlink" Target="https://doi.org/10.1177/1088357614525660" TargetMode="External"/><Relationship Id="rId80" Type="http://schemas.openxmlformats.org/officeDocument/2006/relationships/hyperlink" Target="https://doi.org/10.2466/pms.109.1.30-40" TargetMode="External"/><Relationship Id="rId85" Type="http://schemas.openxmlformats.org/officeDocument/2006/relationships/hyperlink" Target="https://doi.org/10.1080/21622965.2012.66577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doi.org/10.1007/s10882-012-9270-8" TargetMode="External"/><Relationship Id="rId17" Type="http://schemas.openxmlformats.org/officeDocument/2006/relationships/hyperlink" Target="https://doi.org/10.1037/pas0000238" TargetMode="External"/><Relationship Id="rId25" Type="http://schemas.openxmlformats.org/officeDocument/2006/relationships/hyperlink" Target="https://doi.org/10.1017/9781108235433.012" TargetMode="External"/><Relationship Id="rId33" Type="http://schemas.openxmlformats.org/officeDocument/2006/relationships/hyperlink" Target="https://doi.org/10.1044/2016_JSLHR-L-15-0185" TargetMode="External"/><Relationship Id="rId38" Type="http://schemas.openxmlformats.org/officeDocument/2006/relationships/hyperlink" Target="https://doi.org/10.1017/S0305000911000365" TargetMode="External"/><Relationship Id="rId46" Type="http://schemas.openxmlformats.org/officeDocument/2006/relationships/hyperlink" Target="https://doi.org/10.1016/j.nlm.2013.10.016" TargetMode="External"/><Relationship Id="rId59" Type="http://schemas.openxmlformats.org/officeDocument/2006/relationships/hyperlink" Target="https://doi.org/10.1177/1087054711430331" TargetMode="External"/><Relationship Id="rId67" Type="http://schemas.openxmlformats.org/officeDocument/2006/relationships/hyperlink" Target="https://doi.org/10.1044/2019_AJSLP-18-0156" TargetMode="External"/><Relationship Id="rId20" Type="http://schemas.openxmlformats.org/officeDocument/2006/relationships/hyperlink" Target="https://doi.org/10.1037/0000032-014" TargetMode="External"/><Relationship Id="rId41" Type="http://schemas.openxmlformats.org/officeDocument/2006/relationships/hyperlink" Target="https://doi.org/10.1080/09084282.2011.596001" TargetMode="External"/><Relationship Id="rId54" Type="http://schemas.openxmlformats.org/officeDocument/2006/relationships/hyperlink" Target="https://doi.org/10.1080/15377903.2011.565281" TargetMode="External"/><Relationship Id="rId62" Type="http://schemas.openxmlformats.org/officeDocument/2006/relationships/hyperlink" Target="https://doi.org/10.1080/09297049.2011.639754" TargetMode="External"/><Relationship Id="rId70" Type="http://schemas.openxmlformats.org/officeDocument/2006/relationships/hyperlink" Target="https://doi.org/10.1016/j.rasd.2019.101468" TargetMode="External"/><Relationship Id="rId75" Type="http://schemas.openxmlformats.org/officeDocument/2006/relationships/hyperlink" Target="https://doi.org/10.1016/j.compedu.2017.09.002" TargetMode="External"/><Relationship Id="rId83" Type="http://schemas.openxmlformats.org/officeDocument/2006/relationships/hyperlink" Target="https://doi.org/10.1007/s10508-014-0285-3" TargetMode="External"/><Relationship Id="rId88" Type="http://schemas.openxmlformats.org/officeDocument/2006/relationships/hyperlink" Target="https://doi.org/10.1352/2008.46:229-233" TargetMode="External"/><Relationship Id="rId91" Type="http://schemas.openxmlformats.org/officeDocument/2006/relationships/hyperlink" Target="https://doi.org/10.1177/0022219413483175" TargetMode="External"/><Relationship Id="rId9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s://doi.org/10.1080/21622965.2012.700531" TargetMode="External"/><Relationship Id="rId15" Type="http://schemas.openxmlformats.org/officeDocument/2006/relationships/hyperlink" Target="https://doi.org/10.1080/13854046.2020.1829071" TargetMode="External"/><Relationship Id="rId23" Type="http://schemas.openxmlformats.org/officeDocument/2006/relationships/hyperlink" Target="https://doi.org/10.1007/978-1-4939-1911-6" TargetMode="External"/><Relationship Id="rId28" Type="http://schemas.openxmlformats.org/officeDocument/2006/relationships/hyperlink" Target="https://doi.org/10.1016/B978-0-12-802203-0.00003-1" TargetMode="External"/><Relationship Id="rId36" Type="http://schemas.openxmlformats.org/officeDocument/2006/relationships/hyperlink" Target="https://doi.org/10.1044/2019_JSLHR-19-00022" TargetMode="External"/><Relationship Id="rId49" Type="http://schemas.openxmlformats.org/officeDocument/2006/relationships/hyperlink" Target="https://doi.org/10.1177/0731948714564575" TargetMode="External"/><Relationship Id="rId57" Type="http://schemas.openxmlformats.org/officeDocument/2006/relationships/hyperlink" Target="https://doi.org/10.1177/0031512518825197" TargetMode="External"/><Relationship Id="rId10" Type="http://schemas.openxmlformats.org/officeDocument/2006/relationships/hyperlink" Target="https://doi.org/10.1016/j.paid.2011.06.023" TargetMode="External"/><Relationship Id="rId31" Type="http://schemas.openxmlformats.org/officeDocument/2006/relationships/hyperlink" Target="https://doi.org/10.1177/0829573514534185" TargetMode="External"/><Relationship Id="rId44" Type="http://schemas.openxmlformats.org/officeDocument/2006/relationships/hyperlink" Target="https://doi.org/10.1016/j.jcomdis.2015.01.002" TargetMode="External"/><Relationship Id="rId52" Type="http://schemas.openxmlformats.org/officeDocument/2006/relationships/hyperlink" Target="https://doi.org/10.1093/arclin/acw048" TargetMode="External"/><Relationship Id="rId60" Type="http://schemas.openxmlformats.org/officeDocument/2006/relationships/hyperlink" Target="https://doi.org/10.1037/a0024878" TargetMode="External"/><Relationship Id="rId65" Type="http://schemas.openxmlformats.org/officeDocument/2006/relationships/hyperlink" Target="https://doi.org/10.1007/s10519-019-09957-8" TargetMode="External"/><Relationship Id="rId73" Type="http://schemas.openxmlformats.org/officeDocument/2006/relationships/hyperlink" Target="https://doi.org/10.1080/87565641.2018.1557190" TargetMode="External"/><Relationship Id="rId78" Type="http://schemas.openxmlformats.org/officeDocument/2006/relationships/hyperlink" Target="https://doi.org/10.1177/0731948714550101" TargetMode="External"/><Relationship Id="rId81" Type="http://schemas.openxmlformats.org/officeDocument/2006/relationships/hyperlink" Target="https://doi.org/10.1016/j.rasd.2014.12.001" TargetMode="External"/><Relationship Id="rId86" Type="http://schemas.openxmlformats.org/officeDocument/2006/relationships/hyperlink" Target="https://doi.org/10.1080/09297049.2012.696602" TargetMode="External"/><Relationship Id="rId94" Type="http://schemas.openxmlformats.org/officeDocument/2006/relationships/fontTable" Target="fontTable.xml"/><Relationship Id="rId4" Type="http://schemas.openxmlformats.org/officeDocument/2006/relationships/hyperlink" Target="https://www.zotero.org/groups/4534919/reynolds_intellectual_assessment_scales" TargetMode="External"/><Relationship Id="rId9" Type="http://schemas.openxmlformats.org/officeDocument/2006/relationships/hyperlink" Target="https://doi.org/10.1080/23279095.2017.1359178" TargetMode="External"/><Relationship Id="rId13" Type="http://schemas.openxmlformats.org/officeDocument/2006/relationships/hyperlink" Target="https://doi.org/10.1080/09297049.2018.1424326" TargetMode="External"/><Relationship Id="rId18" Type="http://schemas.openxmlformats.org/officeDocument/2006/relationships/hyperlink" Target="https://doi.org/10.1016/j.neuroimage.2017.10.032" TargetMode="External"/><Relationship Id="rId39" Type="http://schemas.openxmlformats.org/officeDocument/2006/relationships/hyperlink" Target="https://doi.org/10.1177/2165143419828983" TargetMode="External"/><Relationship Id="rId34" Type="http://schemas.openxmlformats.org/officeDocument/2006/relationships/hyperlink" Target="https://doi.org/10.1177/1073191116662911" TargetMode="External"/><Relationship Id="rId50" Type="http://schemas.openxmlformats.org/officeDocument/2006/relationships/hyperlink" Target="https://doi.org/10.1044/2019_JSLHR-S-18-0212" TargetMode="External"/><Relationship Id="rId55" Type="http://schemas.openxmlformats.org/officeDocument/2006/relationships/hyperlink" Target="https://doi.org/10.1037/pas0000127" TargetMode="External"/><Relationship Id="rId76" Type="http://schemas.openxmlformats.org/officeDocument/2006/relationships/hyperlink" Target="https://doi.org/10.1016/j.pec.2013.03.014" TargetMode="External"/><Relationship Id="rId97" Type="http://schemas.openxmlformats.org/officeDocument/2006/relationships/customXml" Target="../customXml/item2.xml"/><Relationship Id="rId7" Type="http://schemas.openxmlformats.org/officeDocument/2006/relationships/hyperlink" Target="https://doi.org/10.1037/a0028521" TargetMode="External"/><Relationship Id="rId71" Type="http://schemas.openxmlformats.org/officeDocument/2006/relationships/hyperlink" Target="https://doi.org/10.1007/978-1-4614-8106-5_16" TargetMode="External"/><Relationship Id="rId92" Type="http://schemas.openxmlformats.org/officeDocument/2006/relationships/hyperlink" Target="https://doi.org/10.1017/CBO9780511977244.004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doi.org/10.1037/a0021230" TargetMode="External"/><Relationship Id="rId24" Type="http://schemas.openxmlformats.org/officeDocument/2006/relationships/hyperlink" Target="https://doi.org/10.1037/pas0000350" TargetMode="External"/><Relationship Id="rId40" Type="http://schemas.openxmlformats.org/officeDocument/2006/relationships/hyperlink" Target="https://doi.org/10.1080/09084280701509208" TargetMode="External"/><Relationship Id="rId45" Type="http://schemas.openxmlformats.org/officeDocument/2006/relationships/hyperlink" Target="https://doi.org/10.1177/0741932511403502" TargetMode="External"/><Relationship Id="rId66" Type="http://schemas.openxmlformats.org/officeDocument/2006/relationships/hyperlink" Target="https://doi.org/10.1080/02699206.2017.1375560" TargetMode="External"/><Relationship Id="rId87" Type="http://schemas.openxmlformats.org/officeDocument/2006/relationships/hyperlink" Target="https://doi.org/10.3389/fpsyt.2018.00661" TargetMode="External"/><Relationship Id="rId61" Type="http://schemas.openxmlformats.org/officeDocument/2006/relationships/hyperlink" Target="https://doi.org/10.1002/dys.1563" TargetMode="External"/><Relationship Id="rId82" Type="http://schemas.openxmlformats.org/officeDocument/2006/relationships/hyperlink" Target="https://doi.org/10.1044/2017_LSHSS-16-0058" TargetMode="External"/><Relationship Id="rId19" Type="http://schemas.openxmlformats.org/officeDocument/2006/relationships/hyperlink" Target="https://doi.org/10.1177/1088357609354299" TargetMode="External"/><Relationship Id="rId14" Type="http://schemas.openxmlformats.org/officeDocument/2006/relationships/hyperlink" Target="https://doi.org/10.1016/j.ridd.2016.11.006" TargetMode="External"/><Relationship Id="rId30" Type="http://schemas.openxmlformats.org/officeDocument/2006/relationships/hyperlink" Target="https://doi.org/10.1080/21622965.2016.1253478" TargetMode="External"/><Relationship Id="rId35" Type="http://schemas.openxmlformats.org/officeDocument/2006/relationships/hyperlink" Target="https://doi.org/10.1016/j.intell.2016.07.002" TargetMode="External"/><Relationship Id="rId56" Type="http://schemas.openxmlformats.org/officeDocument/2006/relationships/hyperlink" Target="https://doi.org/10.1111/j.1468-3156.2011.00691.x" TargetMode="External"/><Relationship Id="rId77" Type="http://schemas.openxmlformats.org/officeDocument/2006/relationships/hyperlink" Target="https://doi.org/10.1177/1098300708316259" TargetMode="External"/><Relationship Id="rId8" Type="http://schemas.openxmlformats.org/officeDocument/2006/relationships/hyperlink" Target="https://doi.org/10.1007/s11065-012-9215-0" TargetMode="External"/><Relationship Id="rId51" Type="http://schemas.openxmlformats.org/officeDocument/2006/relationships/hyperlink" Target="https://doi.org/10.1037/0000032-015" TargetMode="External"/><Relationship Id="rId72" Type="http://schemas.openxmlformats.org/officeDocument/2006/relationships/hyperlink" Target="https://doi.org/10.1093/med:psych/9780195174113.003.0016" TargetMode="External"/><Relationship Id="rId93" Type="http://schemas.openxmlformats.org/officeDocument/2006/relationships/hyperlink" Target="https://doi.org/10.1044/2017_JSLHR-S-16-0106" TargetMode="External"/><Relationship Id="rId98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FCC6DB3192C14DB6EE2C3D3F1D6D12" ma:contentTypeVersion="14" ma:contentTypeDescription="Create a new document." ma:contentTypeScope="" ma:versionID="01ef64ddd01ee55b89eb9b8e4dd7ec11">
  <xsd:schema xmlns:xsd="http://www.w3.org/2001/XMLSchema" xmlns:xs="http://www.w3.org/2001/XMLSchema" xmlns:p="http://schemas.microsoft.com/office/2006/metadata/properties" xmlns:ns2="9c06b439-3cb3-4bf6-a607-3344ea642bd4" xmlns:ns3="b5a5ffda-6372-4a62-992e-e855022e2820" xmlns:ns4="b4b80593-3d30-4b16-b226-552161c803df" targetNamespace="http://schemas.microsoft.com/office/2006/metadata/properties" ma:root="true" ma:fieldsID="aaffa3ff3c968430618e10db5ca8499c" ns2:_="" ns3:_="" ns4:_="">
    <xsd:import namespace="9c06b439-3cb3-4bf6-a607-3344ea642bd4"/>
    <xsd:import namespace="b5a5ffda-6372-4a62-992e-e855022e2820"/>
    <xsd:import namespace="b4b80593-3d30-4b16-b226-552161c803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4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06b439-3cb3-4bf6-a607-3344ea642b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cd96b42e-419a-4189-b55b-fb484703c6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a5ffda-6372-4a62-992e-e855022e282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80593-3d30-4b16-b226-552161c803df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b7e9c9ce-9bfb-492c-b061-d0c94002109d}" ma:internalName="TaxCatchAll" ma:showField="CatchAllData" ma:web="b4b80593-3d30-4b16-b226-552161c803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4b80593-3d30-4b16-b226-552161c803df" xsi:nil="true"/>
    <lcf76f155ced4ddcb4097134ff3c332f xmlns="9c06b439-3cb3-4bf6-a607-3344ea642bd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CE2B93D-CBEF-4072-8C5C-6FC065BDC868}"/>
</file>

<file path=customXml/itemProps2.xml><?xml version="1.0" encoding="utf-8"?>
<ds:datastoreItem xmlns:ds="http://schemas.openxmlformats.org/officeDocument/2006/customXml" ds:itemID="{FB6FF863-8541-4BA1-80C8-C52EF91BEFA6}"/>
</file>

<file path=customXml/itemProps3.xml><?xml version="1.0" encoding="utf-8"?>
<ds:datastoreItem xmlns:ds="http://schemas.openxmlformats.org/officeDocument/2006/customXml" ds:itemID="{DF536DBF-CD43-4B8E-931F-37A993D7CE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6744</Words>
  <Characters>38443</Characters>
  <Application>Microsoft Office Word</Application>
  <DocSecurity>0</DocSecurity>
  <Lines>320</Lines>
  <Paragraphs>90</Paragraphs>
  <ScaleCrop>false</ScaleCrop>
  <Company/>
  <LinksUpToDate>false</LinksUpToDate>
  <CharactersWithSpaces>45097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Rodriguez</dc:creator>
  <cp:keywords/>
  <dc:description/>
  <cp:lastModifiedBy>Erika Thompson</cp:lastModifiedBy>
  <cp:revision>4</cp:revision>
  <dcterms:created xsi:type="dcterms:W3CDTF">2022-02-18T15:43:00Z</dcterms:created>
  <dcterms:modified xsi:type="dcterms:W3CDTF">2022-07-28T14:06:00Z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0x01010091FCC6DB3192C14DB6EE2C3D3F1D6D12</vt:lpwstr>
  </property>
</Properties>
</file>